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-</w:t>
      </w: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学年第</w:t>
      </w: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学期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普通理论课</w:t>
      </w:r>
      <w:r>
        <w:rPr>
          <w:rFonts w:hint="eastAsia" w:ascii="方正小标宋简体" w:hAnsi="宋体" w:eastAsia="方正小标宋简体"/>
          <w:sz w:val="32"/>
          <w:szCs w:val="32"/>
        </w:rPr>
        <w:t>听课记录</w:t>
      </w:r>
      <w:r>
        <w:rPr>
          <w:rFonts w:ascii="方正小标宋简体" w:hAnsi="宋体" w:eastAsia="方正小标宋简体"/>
          <w:sz w:val="32"/>
          <w:szCs w:val="32"/>
        </w:rPr>
        <w:t>表</w:t>
      </w:r>
    </w:p>
    <w:tbl>
      <w:tblPr>
        <w:tblStyle w:val="6"/>
        <w:tblW w:w="944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00"/>
        <w:gridCol w:w="680"/>
        <w:gridCol w:w="190"/>
        <w:gridCol w:w="290"/>
        <w:gridCol w:w="300"/>
        <w:gridCol w:w="488"/>
        <w:gridCol w:w="262"/>
        <w:gridCol w:w="680"/>
        <w:gridCol w:w="1048"/>
        <w:gridCol w:w="412"/>
        <w:gridCol w:w="330"/>
        <w:gridCol w:w="90"/>
        <w:gridCol w:w="730"/>
        <w:gridCol w:w="50"/>
        <w:gridCol w:w="710"/>
        <w:gridCol w:w="25"/>
        <w:gridCol w:w="85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课程名称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讲授主题</w:t>
            </w:r>
          </w:p>
        </w:tc>
        <w:tc>
          <w:tcPr>
            <w:tcW w:w="4180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上课班级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上课日期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上课地点</w:t>
            </w:r>
          </w:p>
        </w:tc>
        <w:tc>
          <w:tcPr>
            <w:tcW w:w="152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教师姓名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266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节次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听课类型</w:t>
            </w:r>
          </w:p>
        </w:tc>
        <w:tc>
          <w:tcPr>
            <w:tcW w:w="8170" w:type="dxa"/>
            <w:gridSpan w:val="18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  <w:t xml:space="preserve">囗校领导听课       囗校督导员听课    囗院部领导听课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  <w:t>囗院部督导员听课   囗同行听课        囗职能部门听课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教学纪律</w:t>
            </w:r>
          </w:p>
        </w:tc>
        <w:tc>
          <w:tcPr>
            <w:tcW w:w="5038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教师出勤</w:t>
            </w:r>
          </w:p>
        </w:tc>
        <w:tc>
          <w:tcPr>
            <w:tcW w:w="3132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学生出勤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提前到课时间</w:t>
            </w:r>
          </w:p>
        </w:tc>
        <w:tc>
          <w:tcPr>
            <w:tcW w:w="94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迟到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04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早退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832" w:type="dxa"/>
            <w:gridSpan w:val="3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时间（分钟）</w:t>
            </w:r>
          </w:p>
        </w:tc>
        <w:tc>
          <w:tcPr>
            <w:tcW w:w="1078" w:type="dxa"/>
            <w:gridSpan w:val="3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gridSpan w:val="2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2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应到</w:t>
            </w:r>
          </w:p>
        </w:tc>
        <w:tc>
          <w:tcPr>
            <w:tcW w:w="78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迟到</w:t>
            </w:r>
          </w:p>
        </w:tc>
        <w:tc>
          <w:tcPr>
            <w:tcW w:w="8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gridSpan w:val="3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2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实到</w:t>
            </w:r>
          </w:p>
        </w:tc>
        <w:tc>
          <w:tcPr>
            <w:tcW w:w="780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早退</w:t>
            </w:r>
          </w:p>
        </w:tc>
        <w:tc>
          <w:tcPr>
            <w:tcW w:w="8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44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课堂</w:t>
            </w:r>
            <w: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一级指标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二级指标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组织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</w:t>
            </w:r>
            <w:r>
              <w:rPr>
                <w:rFonts w:ascii="Times New Roman" w:hAnsi="Times New Roman" w:eastAsia="宋体" w:cs="Times New Roman"/>
                <w:szCs w:val="21"/>
              </w:rPr>
              <w:t>提前到达课堂，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课件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教案、</w:t>
            </w:r>
            <w:r>
              <w:rPr>
                <w:rFonts w:ascii="Times New Roman" w:hAnsi="Times New Roman" w:eastAsia="宋体" w:cs="Times New Roman"/>
                <w:szCs w:val="21"/>
              </w:rPr>
              <w:t>教材等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准备充分；</w:t>
            </w:r>
            <w:r>
              <w:rPr>
                <w:rFonts w:ascii="Times New Roman" w:hAnsi="Times New Roman" w:eastAsia="宋体" w:cs="Times New Roman"/>
                <w:szCs w:val="21"/>
              </w:rPr>
              <w:t>检查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学生</w:t>
            </w:r>
            <w:r>
              <w:rPr>
                <w:rFonts w:ascii="Times New Roman" w:hAnsi="Times New Roman" w:eastAsia="宋体" w:cs="Times New Roman"/>
                <w:szCs w:val="21"/>
              </w:rPr>
              <w:t>出勤情况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有效管理教学秩序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教学目标体现</w:t>
            </w:r>
            <w:r>
              <w:rPr>
                <w:rFonts w:ascii="Times New Roman" w:hAnsi="Times New Roman" w:eastAsia="宋体" w:cs="Times New Roman"/>
                <w:szCs w:val="21"/>
              </w:rPr>
              <w:t>多维度、深层次学习要求，教学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过程紧</w:t>
            </w:r>
            <w:r>
              <w:rPr>
                <w:rFonts w:ascii="Times New Roman" w:hAnsi="Times New Roman" w:eastAsia="宋体" w:cs="Times New Roman"/>
                <w:szCs w:val="21"/>
              </w:rPr>
              <w:t>扣目标。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教学内容充实，具</w:t>
            </w:r>
            <w:r>
              <w:rPr>
                <w:rFonts w:ascii="Times New Roman" w:hAnsi="Times New Roman" w:eastAsia="宋体" w:cs="Times New Roman"/>
                <w:szCs w:val="21"/>
              </w:rPr>
              <w:t>有一定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广度</w:t>
            </w:r>
            <w:r>
              <w:rPr>
                <w:rFonts w:ascii="Times New Roman" w:hAnsi="Times New Roman" w:eastAsia="宋体" w:cs="Times New Roman"/>
                <w:szCs w:val="21"/>
              </w:rPr>
              <w:t>、深度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和</w:t>
            </w:r>
            <w:r>
              <w:rPr>
                <w:rFonts w:ascii="Times New Roman" w:hAnsi="Times New Roman" w:eastAsia="宋体" w:cs="Times New Roman"/>
                <w:szCs w:val="21"/>
              </w:rPr>
              <w:t>挑战度，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体现或</w:t>
            </w:r>
            <w:r>
              <w:rPr>
                <w:rFonts w:ascii="Times New Roman" w:hAnsi="Times New Roman" w:eastAsia="宋体" w:cs="Times New Roman"/>
                <w:szCs w:val="21"/>
              </w:rPr>
              <w:t>联系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学科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或行业发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展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新动态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.突</w:t>
            </w:r>
            <w:r>
              <w:rPr>
                <w:rFonts w:ascii="Times New Roman" w:hAnsi="Times New Roman" w:eastAsia="宋体" w:cs="Times New Roman"/>
                <w:szCs w:val="21"/>
              </w:rPr>
              <w:t>出主要概念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，强调概念间</w:t>
            </w:r>
            <w:r>
              <w:rPr>
                <w:rFonts w:ascii="Times New Roman" w:hAnsi="Times New Roman" w:eastAsia="宋体" w:cs="Times New Roman"/>
                <w:szCs w:val="21"/>
              </w:rPr>
              <w:t>的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联</w:t>
            </w:r>
            <w:r>
              <w:rPr>
                <w:rFonts w:ascii="Times New Roman" w:hAnsi="Times New Roman" w:eastAsia="宋体" w:cs="Times New Roman"/>
                <w:szCs w:val="21"/>
              </w:rPr>
              <w:t>系，帮助学生形成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清晰</w:t>
            </w:r>
            <w:r>
              <w:rPr>
                <w:rFonts w:ascii="Times New Roman" w:hAnsi="Times New Roman" w:eastAsia="宋体" w:cs="Times New Roman"/>
                <w:szCs w:val="21"/>
              </w:rPr>
              <w:t>的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课程</w:t>
            </w:r>
            <w:r>
              <w:rPr>
                <w:rFonts w:ascii="Times New Roman" w:hAnsi="Times New Roman" w:eastAsia="宋体" w:cs="Times New Roman"/>
                <w:szCs w:val="21"/>
              </w:rPr>
              <w:t>框架或知识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结构</w:t>
            </w:r>
            <w:r>
              <w:rPr>
                <w:rFonts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体现</w:t>
            </w:r>
            <w:r>
              <w:rPr>
                <w:rFonts w:ascii="Times New Roman" w:hAnsi="Times New Roman" w:eastAsia="宋体" w:cs="Times New Roman"/>
                <w:szCs w:val="21"/>
              </w:rPr>
              <w:t>课程思政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，渗透</w:t>
            </w:r>
            <w:r>
              <w:rPr>
                <w:rFonts w:ascii="Times New Roman" w:hAnsi="Times New Roman" w:eastAsia="宋体" w:cs="Times New Roman"/>
                <w:szCs w:val="21"/>
              </w:rPr>
              <w:t>思想政治教育，激发学习动力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方法</w:t>
            </w:r>
          </w:p>
        </w:tc>
        <w:tc>
          <w:tcPr>
            <w:tcW w:w="7360" w:type="dxa"/>
            <w:gridSpan w:val="1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.善</w:t>
            </w:r>
            <w:r>
              <w:rPr>
                <w:rFonts w:ascii="Times New Roman" w:hAnsi="Times New Roman" w:eastAsia="宋体" w:cs="Times New Roman"/>
                <w:szCs w:val="21"/>
              </w:rPr>
              <w:t>于启发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提问、</w:t>
            </w:r>
            <w:r>
              <w:rPr>
                <w:rFonts w:ascii="Times New Roman" w:hAnsi="Times New Roman" w:eastAsia="宋体" w:cs="Times New Roman"/>
                <w:szCs w:val="21"/>
              </w:rPr>
              <w:t>运用案例，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激发</w:t>
            </w:r>
            <w:r>
              <w:rPr>
                <w:rFonts w:ascii="Times New Roman" w:hAnsi="Times New Roman" w:eastAsia="宋体" w:cs="Times New Roman"/>
                <w:szCs w:val="21"/>
              </w:rPr>
              <w:t>学生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深</w:t>
            </w:r>
            <w:r>
              <w:rPr>
                <w:rFonts w:ascii="Times New Roman" w:hAnsi="Times New Roman" w:eastAsia="宋体" w:cs="Times New Roman"/>
                <w:szCs w:val="21"/>
              </w:rPr>
              <w:t>度思考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及研</w:t>
            </w:r>
            <w:r>
              <w:rPr>
                <w:rFonts w:ascii="Times New Roman" w:hAnsi="Times New Roman" w:eastAsia="宋体" w:cs="Times New Roman"/>
                <w:szCs w:val="21"/>
              </w:rPr>
              <w:t>讨、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合</w:t>
            </w:r>
            <w:r>
              <w:rPr>
                <w:rFonts w:ascii="Times New Roman" w:hAnsi="Times New Roman" w:eastAsia="宋体" w:cs="Times New Roman"/>
                <w:szCs w:val="21"/>
              </w:rPr>
              <w:t>作、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实验等</w:t>
            </w:r>
            <w:r>
              <w:rPr>
                <w:rFonts w:ascii="Times New Roman" w:hAnsi="Times New Roman" w:eastAsia="宋体" w:cs="Times New Roman"/>
                <w:szCs w:val="21"/>
              </w:rPr>
              <w:t>学习方式的积极性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</w:t>
            </w:r>
            <w:r>
              <w:rPr>
                <w:rFonts w:hint="eastAsia" w:ascii="宋体" w:hAnsi="宋体" w:eastAsia="宋体" w:cs="Times New Roman"/>
                <w:szCs w:val="21"/>
              </w:rPr>
              <w:t>指导</w:t>
            </w:r>
            <w:r>
              <w:rPr>
                <w:rFonts w:ascii="宋体" w:hAnsi="宋体" w:eastAsia="宋体" w:cs="Times New Roman"/>
                <w:szCs w:val="21"/>
              </w:rPr>
              <w:t>学习方法，</w:t>
            </w:r>
            <w:r>
              <w:rPr>
                <w:rFonts w:hint="eastAsia" w:ascii="宋体" w:hAnsi="宋体" w:eastAsia="宋体" w:cs="Times New Roman"/>
                <w:szCs w:val="21"/>
              </w:rPr>
              <w:t>为学生</w:t>
            </w:r>
            <w:r>
              <w:rPr>
                <w:rFonts w:ascii="宋体" w:hAnsi="宋体" w:eastAsia="宋体" w:cs="Times New Roman"/>
                <w:szCs w:val="21"/>
              </w:rPr>
              <w:t>提供</w:t>
            </w:r>
            <w:r>
              <w:rPr>
                <w:rFonts w:hint="eastAsia" w:ascii="宋体" w:hAnsi="宋体" w:eastAsia="宋体" w:cs="Times New Roman"/>
                <w:szCs w:val="21"/>
              </w:rPr>
              <w:t>课程</w:t>
            </w:r>
            <w:r>
              <w:rPr>
                <w:rFonts w:ascii="宋体" w:hAnsi="宋体" w:eastAsia="宋体" w:cs="Times New Roman"/>
                <w:szCs w:val="21"/>
              </w:rPr>
              <w:t>资源</w:t>
            </w:r>
            <w:r>
              <w:rPr>
                <w:rFonts w:hint="eastAsia" w:ascii="宋体" w:hAnsi="宋体" w:eastAsia="宋体" w:cs="Times New Roman"/>
                <w:szCs w:val="21"/>
              </w:rPr>
              <w:t>或</w:t>
            </w:r>
            <w:r>
              <w:rPr>
                <w:rFonts w:ascii="宋体" w:hAnsi="宋体" w:eastAsia="宋体" w:cs="Times New Roman"/>
                <w:szCs w:val="21"/>
              </w:rPr>
              <w:t>指导</w:t>
            </w:r>
            <w:r>
              <w:rPr>
                <w:rFonts w:hint="eastAsia" w:ascii="宋体" w:hAnsi="宋体" w:eastAsia="宋体" w:cs="Times New Roman"/>
                <w:szCs w:val="21"/>
              </w:rPr>
              <w:t>学生查</w:t>
            </w:r>
            <w:r>
              <w:rPr>
                <w:rFonts w:ascii="宋体" w:hAnsi="宋体" w:eastAsia="宋体" w:cs="Times New Roman"/>
                <w:szCs w:val="21"/>
              </w:rPr>
              <w:t>找、利用</w:t>
            </w:r>
            <w:r>
              <w:rPr>
                <w:rFonts w:hint="eastAsia" w:ascii="宋体" w:hAnsi="宋体" w:eastAsia="宋体" w:cs="Times New Roman"/>
                <w:szCs w:val="21"/>
              </w:rPr>
              <w:t>课程</w:t>
            </w:r>
            <w:r>
              <w:rPr>
                <w:rFonts w:ascii="宋体" w:hAnsi="宋体" w:eastAsia="宋体" w:cs="Times New Roman"/>
                <w:szCs w:val="21"/>
              </w:rPr>
              <w:t>资源。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使用多媒体</w:t>
            </w:r>
            <w:r>
              <w:rPr>
                <w:rFonts w:ascii="宋体" w:hAnsi="宋体" w:eastAsia="宋体" w:cs="Times New Roman"/>
                <w:szCs w:val="21"/>
              </w:rPr>
              <w:t>教学设备</w:t>
            </w:r>
            <w:r>
              <w:rPr>
                <w:rFonts w:hint="eastAsia" w:ascii="宋体" w:hAnsi="宋体" w:eastAsia="宋体" w:cs="Times New Roman"/>
                <w:szCs w:val="21"/>
              </w:rPr>
              <w:t>和</w:t>
            </w:r>
            <w:r>
              <w:rPr>
                <w:rFonts w:ascii="宋体" w:hAnsi="宋体" w:eastAsia="宋体" w:cs="Times New Roman"/>
                <w:szCs w:val="21"/>
              </w:rPr>
              <w:t>信息化教学平台</w:t>
            </w:r>
            <w:r>
              <w:rPr>
                <w:rFonts w:hint="eastAsia" w:ascii="宋体" w:hAnsi="宋体" w:eastAsia="宋体" w:cs="Times New Roman"/>
                <w:szCs w:val="21"/>
              </w:rPr>
              <w:t>，</w:t>
            </w:r>
            <w:r>
              <w:rPr>
                <w:rFonts w:ascii="宋体" w:hAnsi="宋体" w:eastAsia="宋体" w:cs="Times New Roman"/>
                <w:szCs w:val="21"/>
              </w:rPr>
              <w:t>板书简洁</w:t>
            </w:r>
            <w:r>
              <w:rPr>
                <w:rFonts w:hint="eastAsia" w:ascii="宋体" w:hAnsi="宋体" w:eastAsia="宋体" w:cs="Times New Roman"/>
                <w:szCs w:val="21"/>
              </w:rPr>
              <w:t>、美观</w:t>
            </w:r>
            <w:r>
              <w:rPr>
                <w:rFonts w:ascii="宋体" w:hAnsi="宋体" w:eastAsia="宋体" w:cs="Times New Roman"/>
                <w:szCs w:val="21"/>
              </w:rPr>
              <w:t>、实用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教学效果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</w:rPr>
              <w:t>.课堂小</w:t>
            </w:r>
            <w:r>
              <w:rPr>
                <w:rFonts w:ascii="宋体" w:hAnsi="宋体" w:eastAsia="宋体" w:cs="Times New Roman"/>
                <w:szCs w:val="21"/>
              </w:rPr>
              <w:t>结回扣目标，</w:t>
            </w:r>
            <w:r>
              <w:rPr>
                <w:rFonts w:hint="eastAsia" w:ascii="宋体" w:hAnsi="宋体" w:eastAsia="宋体" w:cs="Times New Roman"/>
                <w:szCs w:val="21"/>
              </w:rPr>
              <w:t>检查学习</w:t>
            </w:r>
            <w:r>
              <w:rPr>
                <w:rFonts w:ascii="宋体" w:hAnsi="宋体" w:eastAsia="宋体" w:cs="Times New Roman"/>
                <w:szCs w:val="21"/>
              </w:rPr>
              <w:t>目标达成度</w:t>
            </w:r>
            <w:r>
              <w:rPr>
                <w:rFonts w:hint="eastAsia" w:ascii="宋体" w:hAnsi="宋体" w:eastAsia="宋体" w:cs="Times New Roman"/>
                <w:szCs w:val="21"/>
              </w:rPr>
              <w:t>，学生学习</w:t>
            </w:r>
            <w:r>
              <w:rPr>
                <w:rFonts w:ascii="宋体" w:hAnsi="宋体" w:eastAsia="宋体" w:cs="Times New Roman"/>
                <w:szCs w:val="21"/>
              </w:rPr>
              <w:t>效果好。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szCs w:val="21"/>
              </w:rPr>
              <w:t>.引导</w:t>
            </w:r>
            <w:r>
              <w:rPr>
                <w:rFonts w:ascii="宋体" w:hAnsi="宋体" w:eastAsia="宋体" w:cs="Times New Roman"/>
                <w:szCs w:val="21"/>
              </w:rPr>
              <w:t>课下学习，</w:t>
            </w:r>
            <w:r>
              <w:rPr>
                <w:rFonts w:hint="eastAsia" w:ascii="宋体" w:hAnsi="宋体" w:eastAsia="宋体" w:cs="Times New Roman"/>
                <w:szCs w:val="21"/>
              </w:rPr>
              <w:t>有</w:t>
            </w:r>
            <w:r>
              <w:rPr>
                <w:rFonts w:ascii="宋体" w:hAnsi="宋体" w:eastAsia="宋体" w:cs="Times New Roman"/>
                <w:szCs w:val="21"/>
              </w:rPr>
              <w:t>预习、练习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ascii="宋体" w:hAnsi="宋体" w:eastAsia="宋体" w:cs="Times New Roman"/>
                <w:szCs w:val="21"/>
              </w:rPr>
              <w:t>作业</w:t>
            </w:r>
            <w:r>
              <w:rPr>
                <w:rFonts w:hint="eastAsia" w:ascii="宋体" w:hAnsi="宋体" w:eastAsia="宋体" w:cs="Times New Roman"/>
                <w:szCs w:val="21"/>
              </w:rPr>
              <w:t>布置要求</w:t>
            </w:r>
            <w:r>
              <w:rPr>
                <w:rFonts w:ascii="宋体" w:hAnsi="宋体" w:eastAsia="宋体" w:cs="Times New Roman"/>
                <w:szCs w:val="21"/>
              </w:rPr>
              <w:t>及反馈</w:t>
            </w:r>
            <w:r>
              <w:rPr>
                <w:rFonts w:hint="eastAsia" w:ascii="宋体" w:hAnsi="宋体" w:eastAsia="宋体" w:cs="Times New Roman"/>
                <w:szCs w:val="21"/>
              </w:rPr>
              <w:t>，</w:t>
            </w:r>
            <w:r>
              <w:rPr>
                <w:rFonts w:ascii="宋体" w:hAnsi="宋体" w:eastAsia="宋体" w:cs="Times New Roman"/>
                <w:szCs w:val="21"/>
              </w:rPr>
              <w:t>指导学法，培养学生自学习惯和能力。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4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val="en-US" w:eastAsia="zh-CN"/>
              </w:rPr>
              <w:t>学风总体评价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一级指标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二级指标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学风评价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学生提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前到教室，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材、笔记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、作业等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准备充分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出勤率高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，教室最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前排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能坐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满，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课堂秩序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好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认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真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听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讲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、作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笔记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，积极回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答问题，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参与度高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课堂气氛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活跃，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生关系融洽，学生学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习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热情高。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教学过程记录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0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23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课堂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综合评价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分数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及等级</w:t>
            </w:r>
          </w:p>
        </w:tc>
        <w:tc>
          <w:tcPr>
            <w:tcW w:w="6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分值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得分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等级</w:t>
            </w:r>
          </w:p>
        </w:tc>
        <w:tc>
          <w:tcPr>
            <w:tcW w:w="2470" w:type="dxa"/>
            <w:gridSpan w:val="4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学风总体评价分数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及等级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分值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得分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7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pStyle w:val="2"/>
              <w:spacing w:line="0" w:lineRule="atLeast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>注：</w:t>
            </w:r>
            <w:r>
              <w:rPr>
                <w:rFonts w:hint="eastAsia"/>
                <w:b/>
                <w:bCs/>
              </w:rPr>
              <w:t>评价等级分为优、良、合</w:t>
            </w:r>
            <w:r>
              <w:rPr>
                <w:b/>
                <w:bCs/>
              </w:rPr>
              <w:t>格</w:t>
            </w:r>
            <w:r>
              <w:rPr>
                <w:rFonts w:hint="eastAsia"/>
                <w:b/>
                <w:bCs/>
              </w:rPr>
              <w:t>、待</w:t>
            </w:r>
            <w:r>
              <w:rPr>
                <w:b/>
                <w:bCs/>
              </w:rPr>
              <w:t>改进四</w:t>
            </w:r>
            <w:r>
              <w:rPr>
                <w:rFonts w:hint="eastAsia"/>
                <w:b/>
                <w:bCs/>
              </w:rPr>
              <w:t>个等级，优（90≤S≤100）、良（80≤S&lt;90）、合格（70≤S&lt;80）、待</w:t>
            </w:r>
            <w:r>
              <w:rPr>
                <w:b/>
                <w:bCs/>
              </w:rPr>
              <w:t>改进</w:t>
            </w:r>
            <w:r>
              <w:rPr>
                <w:rFonts w:hint="eastAsia"/>
                <w:b/>
                <w:bCs/>
              </w:rPr>
              <w:t>（S&lt;70）。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改进建议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</w:tbl>
    <w:p>
      <w:pPr>
        <w:ind w:firstLine="5880" w:firstLineChars="2800"/>
        <w:rPr>
          <w:rFonts w:hint="eastAsia"/>
          <w:u w:val="single"/>
        </w:rPr>
        <w:sectPr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听课人签名：</w:t>
      </w:r>
      <w:r>
        <w:rPr>
          <w:rFonts w:hint="eastAsia"/>
          <w:u w:val="single"/>
        </w:rPr>
        <w:t xml:space="preserve">            </w:t>
      </w:r>
    </w:p>
    <w:p>
      <w:pPr>
        <w:pStyle w:val="2"/>
        <w:spacing w:line="0" w:lineRule="atLeas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-</w:t>
      </w: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学年第</w:t>
      </w: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学期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术科课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听课记录表</w:t>
      </w:r>
      <w:r>
        <w:rPr>
          <w:rFonts w:hint="eastAsia" w:ascii="方正小标宋简体" w:hAnsi="宋体" w:eastAsia="方正小标宋简体"/>
          <w:sz w:val="32"/>
          <w:szCs w:val="32"/>
        </w:rPr>
        <w:t>（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艺术体</w:t>
      </w:r>
      <w:r>
        <w:rPr>
          <w:rFonts w:ascii="方正小标宋简体" w:hAnsi="宋体" w:eastAsia="方正小标宋简体"/>
          <w:b/>
          <w:bCs/>
          <w:sz w:val="32"/>
          <w:szCs w:val="32"/>
        </w:rPr>
        <w:t>育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技能</w:t>
      </w:r>
      <w:r>
        <w:rPr>
          <w:rFonts w:ascii="方正小标宋简体" w:hAnsi="宋体" w:eastAsia="方正小标宋简体"/>
          <w:b/>
          <w:bCs/>
          <w:sz w:val="32"/>
          <w:szCs w:val="32"/>
        </w:rPr>
        <w:t>课</w:t>
      </w:r>
      <w:r>
        <w:rPr>
          <w:rFonts w:ascii="方正小标宋简体" w:hAnsi="宋体" w:eastAsia="方正小标宋简体"/>
          <w:sz w:val="32"/>
          <w:szCs w:val="32"/>
        </w:rPr>
        <w:t>）</w:t>
      </w:r>
    </w:p>
    <w:tbl>
      <w:tblPr>
        <w:tblStyle w:val="6"/>
        <w:tblW w:w="944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00"/>
        <w:gridCol w:w="680"/>
        <w:gridCol w:w="190"/>
        <w:gridCol w:w="290"/>
        <w:gridCol w:w="300"/>
        <w:gridCol w:w="488"/>
        <w:gridCol w:w="262"/>
        <w:gridCol w:w="680"/>
        <w:gridCol w:w="1048"/>
        <w:gridCol w:w="412"/>
        <w:gridCol w:w="330"/>
        <w:gridCol w:w="90"/>
        <w:gridCol w:w="569"/>
        <w:gridCol w:w="161"/>
        <w:gridCol w:w="760"/>
        <w:gridCol w:w="25"/>
        <w:gridCol w:w="85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课程名称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讲授主题</w:t>
            </w:r>
          </w:p>
        </w:tc>
        <w:tc>
          <w:tcPr>
            <w:tcW w:w="4180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上课班级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上课日期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上课地点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教师姓名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244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节次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听课类型</w:t>
            </w:r>
          </w:p>
        </w:tc>
        <w:tc>
          <w:tcPr>
            <w:tcW w:w="8170" w:type="dxa"/>
            <w:gridSpan w:val="18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  <w:t xml:space="preserve">囗校领导听课       囗校督导员听课    囗院部领导听课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  <w:t>囗院部督导员听课   囗同行听课        囗职能部门听课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教学纪律</w:t>
            </w:r>
          </w:p>
        </w:tc>
        <w:tc>
          <w:tcPr>
            <w:tcW w:w="5038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教师出勤</w:t>
            </w:r>
          </w:p>
        </w:tc>
        <w:tc>
          <w:tcPr>
            <w:tcW w:w="3132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学生出勤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提前到课时间</w:t>
            </w:r>
          </w:p>
        </w:tc>
        <w:tc>
          <w:tcPr>
            <w:tcW w:w="94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迟到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04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早退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832" w:type="dxa"/>
            <w:gridSpan w:val="3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时间（分钟）</w:t>
            </w:r>
          </w:p>
        </w:tc>
        <w:tc>
          <w:tcPr>
            <w:tcW w:w="1078" w:type="dxa"/>
            <w:gridSpan w:val="3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gridSpan w:val="2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2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应到</w:t>
            </w:r>
          </w:p>
        </w:tc>
        <w:tc>
          <w:tcPr>
            <w:tcW w:w="56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迟到</w:t>
            </w:r>
          </w:p>
        </w:tc>
        <w:tc>
          <w:tcPr>
            <w:tcW w:w="8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gridSpan w:val="3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2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实到</w:t>
            </w:r>
          </w:p>
        </w:tc>
        <w:tc>
          <w:tcPr>
            <w:tcW w:w="56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早退</w:t>
            </w:r>
          </w:p>
        </w:tc>
        <w:tc>
          <w:tcPr>
            <w:tcW w:w="8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44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val="en-US" w:eastAsia="zh-CN"/>
              </w:rPr>
              <w:t>课堂教学综合评价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一级指标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二级指标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组织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Cs w:val="21"/>
              </w:rPr>
              <w:t>提前到达课堂，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教具</w:t>
            </w:r>
            <w:r>
              <w:rPr>
                <w:rFonts w:ascii="Times New Roman" w:hAnsi="Times New Roman" w:eastAsia="宋体" w:cs="Times New Roman"/>
                <w:szCs w:val="21"/>
              </w:rPr>
              <w:t>、器材等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准备充分；</w:t>
            </w:r>
            <w:r>
              <w:rPr>
                <w:rFonts w:ascii="Times New Roman" w:hAnsi="Times New Roman" w:eastAsia="宋体" w:cs="Times New Roman"/>
                <w:szCs w:val="21"/>
              </w:rPr>
              <w:t>检查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学生</w:t>
            </w:r>
            <w:r>
              <w:rPr>
                <w:rFonts w:ascii="Times New Roman" w:hAnsi="Times New Roman" w:eastAsia="宋体" w:cs="Times New Roman"/>
                <w:szCs w:val="21"/>
              </w:rPr>
              <w:t>出勤情况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有效管理教学秩序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教学目标</w:t>
            </w:r>
            <w:r>
              <w:rPr>
                <w:rFonts w:ascii="Times New Roman" w:hAnsi="Times New Roman" w:eastAsia="宋体" w:cs="Times New Roman"/>
                <w:szCs w:val="21"/>
              </w:rPr>
              <w:t>体现知识、能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力</w:t>
            </w:r>
            <w:r>
              <w:rPr>
                <w:rFonts w:ascii="Times New Roman" w:hAnsi="Times New Roman" w:eastAsia="宋体" w:cs="Times New Roman"/>
                <w:szCs w:val="21"/>
              </w:rPr>
              <w:t>、价值态度等多维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度、</w:t>
            </w:r>
            <w:r>
              <w:rPr>
                <w:rFonts w:ascii="Times New Roman" w:hAnsi="Times New Roman" w:eastAsia="宋体" w:cs="Times New Roman"/>
                <w:szCs w:val="21"/>
              </w:rPr>
              <w:t>深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层</w:t>
            </w:r>
            <w:r>
              <w:rPr>
                <w:rFonts w:ascii="Times New Roman" w:hAnsi="Times New Roman" w:eastAsia="宋体" w:cs="Times New Roman"/>
                <w:szCs w:val="21"/>
              </w:rPr>
              <w:t>次学习要求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，教学紧扣目标，</w:t>
            </w:r>
            <w:r>
              <w:rPr>
                <w:rFonts w:ascii="Times New Roman" w:hAnsi="Times New Roman" w:eastAsia="宋体" w:cs="Times New Roman"/>
                <w:szCs w:val="21"/>
              </w:rPr>
              <w:t>思路清晰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教学内容符合目标要求，知识、技能等内容要素选择精当。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训练强度适中，有一定的挑战度。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体现课程思政，渗透思想政治教育，激发学生学习动力。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方法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启</w:t>
            </w:r>
            <w:r>
              <w:rPr>
                <w:rFonts w:ascii="Times New Roman" w:hAnsi="Times New Roman" w:eastAsia="宋体" w:cs="Times New Roman"/>
                <w:szCs w:val="21"/>
              </w:rPr>
              <w:t>发诱导，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因材施教</w:t>
            </w:r>
            <w:r>
              <w:rPr>
                <w:rFonts w:ascii="Times New Roman" w:hAnsi="Times New Roman" w:eastAsia="宋体" w:cs="Times New Roman"/>
                <w:szCs w:val="21"/>
              </w:rPr>
              <w:t>，调动学生课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堂</w:t>
            </w:r>
            <w:r>
              <w:rPr>
                <w:rFonts w:ascii="Times New Roman" w:hAnsi="Times New Roman" w:eastAsia="宋体" w:cs="Times New Roman"/>
                <w:szCs w:val="21"/>
              </w:rPr>
              <w:t>参与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的</w:t>
            </w:r>
            <w:r>
              <w:rPr>
                <w:rFonts w:ascii="Times New Roman" w:hAnsi="Times New Roman" w:eastAsia="宋体" w:cs="Times New Roman"/>
                <w:szCs w:val="21"/>
              </w:rPr>
              <w:t>积极性，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及</w:t>
            </w:r>
            <w:r>
              <w:rPr>
                <w:rFonts w:ascii="Times New Roman" w:hAnsi="Times New Roman" w:eastAsia="宋体" w:cs="Times New Roman"/>
                <w:szCs w:val="21"/>
              </w:rPr>
              <w:t>时评价、反馈学生的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课上</w:t>
            </w:r>
            <w:r>
              <w:rPr>
                <w:rFonts w:ascii="Times New Roman" w:hAnsi="Times New Roman" w:eastAsia="宋体" w:cs="Times New Roman"/>
                <w:szCs w:val="21"/>
              </w:rPr>
              <w:t>表现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讲授理论，清晰</w:t>
            </w:r>
            <w:r>
              <w:rPr>
                <w:rFonts w:ascii="Times New Roman" w:hAnsi="Times New Roman" w:eastAsia="宋体" w:cs="Times New Roman"/>
                <w:szCs w:val="21"/>
              </w:rPr>
              <w:t>明了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szCs w:val="21"/>
              </w:rPr>
              <w:t>训练技能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，示范</w:t>
            </w:r>
            <w:r>
              <w:rPr>
                <w:rFonts w:ascii="Times New Roman" w:hAnsi="Times New Roman" w:eastAsia="宋体" w:cs="Times New Roman"/>
                <w:szCs w:val="21"/>
              </w:rPr>
              <w:t>到位。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ascii="宋体" w:hAnsi="宋体" w:eastAsia="宋体" w:cs="Times New Roman"/>
                <w:szCs w:val="21"/>
              </w:rPr>
              <w:t>为学生提供学习资源或指导</w:t>
            </w:r>
            <w:r>
              <w:rPr>
                <w:rFonts w:hint="eastAsia" w:ascii="宋体" w:hAnsi="宋体" w:eastAsia="宋体" w:cs="Times New Roman"/>
                <w:szCs w:val="21"/>
              </w:rPr>
              <w:t>学生查找、</w:t>
            </w:r>
            <w:r>
              <w:rPr>
                <w:rFonts w:ascii="宋体" w:hAnsi="宋体" w:eastAsia="宋体" w:cs="Times New Roman"/>
                <w:szCs w:val="21"/>
              </w:rPr>
              <w:t>利用</w:t>
            </w:r>
            <w:r>
              <w:rPr>
                <w:rFonts w:hint="eastAsia" w:ascii="宋体" w:hAnsi="宋体" w:eastAsia="宋体" w:cs="Times New Roman"/>
                <w:szCs w:val="21"/>
              </w:rPr>
              <w:t>学习</w:t>
            </w:r>
            <w:r>
              <w:rPr>
                <w:rFonts w:ascii="宋体" w:hAnsi="宋体" w:eastAsia="宋体" w:cs="Times New Roman"/>
                <w:szCs w:val="21"/>
              </w:rPr>
              <w:t>资源。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教学效果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课堂</w:t>
            </w:r>
            <w:r>
              <w:rPr>
                <w:rFonts w:ascii="宋体" w:hAnsi="宋体" w:eastAsia="宋体" w:cs="Times New Roman"/>
                <w:szCs w:val="21"/>
              </w:rPr>
              <w:t>小结回扣目标，</w:t>
            </w:r>
            <w:r>
              <w:rPr>
                <w:rFonts w:hint="eastAsia" w:ascii="宋体" w:hAnsi="宋体" w:eastAsia="宋体" w:cs="Times New Roman"/>
                <w:szCs w:val="21"/>
              </w:rPr>
              <w:t>检查</w:t>
            </w:r>
            <w:r>
              <w:rPr>
                <w:rFonts w:ascii="宋体" w:hAnsi="宋体" w:eastAsia="宋体" w:cs="Times New Roman"/>
                <w:szCs w:val="21"/>
              </w:rPr>
              <w:t>学生</w:t>
            </w:r>
            <w:r>
              <w:rPr>
                <w:rFonts w:hint="eastAsia" w:ascii="宋体" w:hAnsi="宋体" w:eastAsia="宋体" w:cs="Times New Roman"/>
                <w:szCs w:val="21"/>
              </w:rPr>
              <w:t>学习</w:t>
            </w:r>
            <w:r>
              <w:rPr>
                <w:rFonts w:ascii="宋体" w:hAnsi="宋体" w:eastAsia="宋体" w:cs="Times New Roman"/>
                <w:szCs w:val="21"/>
              </w:rPr>
              <w:t>效果，</w:t>
            </w:r>
            <w:r>
              <w:rPr>
                <w:rFonts w:hint="eastAsia" w:ascii="宋体" w:hAnsi="宋体" w:eastAsia="宋体" w:cs="Times New Roman"/>
                <w:szCs w:val="21"/>
              </w:rPr>
              <w:t>目标</w:t>
            </w:r>
            <w:r>
              <w:rPr>
                <w:rFonts w:ascii="宋体" w:hAnsi="宋体" w:eastAsia="宋体" w:cs="Times New Roman"/>
                <w:szCs w:val="21"/>
              </w:rPr>
              <w:t>达成度高。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spacing w:line="34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引导课</w:t>
            </w:r>
            <w:r>
              <w:rPr>
                <w:rFonts w:ascii="宋体" w:hAnsi="宋体" w:eastAsia="宋体" w:cs="Times New Roman"/>
                <w:szCs w:val="21"/>
              </w:rPr>
              <w:t>下学习</w:t>
            </w:r>
            <w:r>
              <w:rPr>
                <w:rFonts w:hint="eastAsia" w:ascii="宋体" w:hAnsi="宋体" w:eastAsia="宋体" w:cs="Times New Roman"/>
                <w:szCs w:val="21"/>
              </w:rPr>
              <w:t>，有</w:t>
            </w:r>
            <w:r>
              <w:rPr>
                <w:rFonts w:ascii="宋体" w:hAnsi="宋体" w:eastAsia="宋体" w:cs="Times New Roman"/>
                <w:szCs w:val="21"/>
              </w:rPr>
              <w:t>预习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ascii="宋体" w:hAnsi="宋体" w:eastAsia="宋体" w:cs="Times New Roman"/>
                <w:szCs w:val="21"/>
              </w:rPr>
              <w:t>练习或</w:t>
            </w:r>
            <w:r>
              <w:rPr>
                <w:rFonts w:hint="eastAsia" w:ascii="宋体" w:hAnsi="宋体" w:eastAsia="宋体" w:cs="Times New Roman"/>
                <w:szCs w:val="21"/>
              </w:rPr>
              <w:t>作业要</w:t>
            </w:r>
            <w:r>
              <w:rPr>
                <w:rFonts w:ascii="宋体" w:hAnsi="宋体" w:eastAsia="宋体" w:cs="Times New Roman"/>
                <w:szCs w:val="21"/>
              </w:rPr>
              <w:t>求</w:t>
            </w:r>
            <w:r>
              <w:rPr>
                <w:rFonts w:hint="eastAsia" w:ascii="宋体" w:hAnsi="宋体" w:eastAsia="宋体" w:cs="Times New Roman"/>
                <w:szCs w:val="21"/>
              </w:rPr>
              <w:t>并</w:t>
            </w:r>
            <w:r>
              <w:rPr>
                <w:rFonts w:ascii="宋体" w:hAnsi="宋体" w:eastAsia="宋体" w:cs="Times New Roman"/>
                <w:szCs w:val="21"/>
              </w:rPr>
              <w:t>反馈</w:t>
            </w:r>
            <w:r>
              <w:rPr>
                <w:rFonts w:hint="eastAsia" w:ascii="宋体" w:hAnsi="宋体" w:eastAsia="宋体" w:cs="Times New Roman"/>
                <w:szCs w:val="21"/>
              </w:rPr>
              <w:t>，指导</w:t>
            </w:r>
            <w:r>
              <w:rPr>
                <w:rFonts w:ascii="宋体" w:hAnsi="宋体" w:eastAsia="宋体" w:cs="Times New Roman"/>
                <w:szCs w:val="21"/>
              </w:rPr>
              <w:t>学法，</w:t>
            </w:r>
            <w:r>
              <w:rPr>
                <w:rFonts w:hint="eastAsia" w:ascii="宋体" w:hAnsi="宋体" w:eastAsia="宋体" w:cs="Times New Roman"/>
                <w:szCs w:val="21"/>
              </w:rPr>
              <w:t>培养学生</w:t>
            </w:r>
            <w:r>
              <w:rPr>
                <w:rFonts w:ascii="宋体" w:hAnsi="宋体" w:eastAsia="宋体" w:cs="Times New Roman"/>
                <w:szCs w:val="21"/>
              </w:rPr>
              <w:t>自学习惯和能力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4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val="en-US" w:eastAsia="zh-CN"/>
              </w:rPr>
              <w:t>学风总体评价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一级指标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二级指标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学风评价</w:t>
            </w: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学生提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前到教室，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材、笔记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、作业等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准备充分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出勤率高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，教室最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前排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能坐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满，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课堂秩序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好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认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真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听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讲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、作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笔记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，积极回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答问题，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参与度高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课堂气氛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活跃，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生关系融洽，学生学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习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热情高。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教学过程记录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0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23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课堂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综合评价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分数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及等级</w:t>
            </w:r>
          </w:p>
        </w:tc>
        <w:tc>
          <w:tcPr>
            <w:tcW w:w="6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分值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得分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等级</w:t>
            </w:r>
          </w:p>
        </w:tc>
        <w:tc>
          <w:tcPr>
            <w:tcW w:w="2470" w:type="dxa"/>
            <w:gridSpan w:val="4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学风总体评价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分数及等级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分值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得分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7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pStyle w:val="2"/>
              <w:spacing w:line="0" w:lineRule="atLeast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>注：</w:t>
            </w:r>
            <w:r>
              <w:rPr>
                <w:rFonts w:hint="eastAsia"/>
                <w:b/>
                <w:bCs/>
              </w:rPr>
              <w:t>评价等级分为优、良、合</w:t>
            </w:r>
            <w:r>
              <w:rPr>
                <w:b/>
                <w:bCs/>
              </w:rPr>
              <w:t>格</w:t>
            </w:r>
            <w:r>
              <w:rPr>
                <w:rFonts w:hint="eastAsia"/>
                <w:b/>
                <w:bCs/>
              </w:rPr>
              <w:t>、待</w:t>
            </w:r>
            <w:r>
              <w:rPr>
                <w:b/>
                <w:bCs/>
              </w:rPr>
              <w:t>改进四</w:t>
            </w:r>
            <w:r>
              <w:rPr>
                <w:rFonts w:hint="eastAsia"/>
                <w:b/>
                <w:bCs/>
              </w:rPr>
              <w:t>个等级，优（90≤S≤100）、良（80≤S&lt;90）、合格（70≤S&lt;80）、待</w:t>
            </w:r>
            <w:r>
              <w:rPr>
                <w:b/>
                <w:bCs/>
              </w:rPr>
              <w:t>改进</w:t>
            </w:r>
            <w:r>
              <w:rPr>
                <w:rFonts w:hint="eastAsia"/>
                <w:b/>
                <w:bCs/>
              </w:rPr>
              <w:t>（S&lt;70）。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改进建议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0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</w:tbl>
    <w:p>
      <w:pPr>
        <w:ind w:firstLine="5880" w:firstLineChars="2800"/>
        <w:rPr>
          <w:rFonts w:hint="eastAsia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听课人签名：</w:t>
      </w:r>
      <w:r>
        <w:rPr>
          <w:rFonts w:hint="eastAsia"/>
          <w:u w:val="single"/>
        </w:rPr>
        <w:t xml:space="preserve">            </w:t>
      </w:r>
    </w:p>
    <w:p>
      <w:pPr>
        <w:pStyle w:val="2"/>
        <w:spacing w:line="0" w:lineRule="atLeast"/>
        <w:jc w:val="both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-</w:t>
      </w: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学年第</w:t>
      </w: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学期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u w:val="none"/>
        </w:rPr>
        <w:t>独</w:t>
      </w:r>
      <w:r>
        <w:rPr>
          <w:rFonts w:ascii="方正小标宋简体" w:hAnsi="宋体" w:eastAsia="方正小标宋简体"/>
          <w:b/>
          <w:bCs/>
          <w:sz w:val="32"/>
          <w:szCs w:val="32"/>
          <w:u w:val="none"/>
        </w:rPr>
        <w:t>立设置的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u w:val="none"/>
        </w:rPr>
        <w:t>实验</w:t>
      </w:r>
      <w:r>
        <w:rPr>
          <w:rFonts w:ascii="方正小标宋简体" w:hAnsi="宋体" w:eastAsia="方正小标宋简体"/>
          <w:b/>
          <w:bCs/>
          <w:sz w:val="32"/>
          <w:szCs w:val="32"/>
          <w:u w:val="none"/>
        </w:rPr>
        <w:t>课</w:t>
      </w:r>
      <w:r>
        <w:rPr>
          <w:rFonts w:hint="eastAsia" w:ascii="方正小标宋简体" w:hAnsi="宋体" w:eastAsia="方正小标宋简体"/>
          <w:sz w:val="32"/>
          <w:szCs w:val="32"/>
        </w:rPr>
        <w:t>听课记录</w:t>
      </w:r>
      <w:r>
        <w:rPr>
          <w:rFonts w:ascii="方正小标宋简体" w:hAnsi="宋体" w:eastAsia="方正小标宋简体"/>
          <w:sz w:val="32"/>
          <w:szCs w:val="32"/>
        </w:rPr>
        <w:t>表</w:t>
      </w:r>
    </w:p>
    <w:tbl>
      <w:tblPr>
        <w:tblStyle w:val="6"/>
        <w:tblW w:w="944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00"/>
        <w:gridCol w:w="680"/>
        <w:gridCol w:w="190"/>
        <w:gridCol w:w="290"/>
        <w:gridCol w:w="300"/>
        <w:gridCol w:w="488"/>
        <w:gridCol w:w="262"/>
        <w:gridCol w:w="680"/>
        <w:gridCol w:w="1048"/>
        <w:gridCol w:w="412"/>
        <w:gridCol w:w="330"/>
        <w:gridCol w:w="659"/>
        <w:gridCol w:w="161"/>
        <w:gridCol w:w="760"/>
        <w:gridCol w:w="25"/>
        <w:gridCol w:w="85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课程名称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讲授主题</w:t>
            </w:r>
          </w:p>
        </w:tc>
        <w:tc>
          <w:tcPr>
            <w:tcW w:w="4180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上课班级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上课日期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上课地点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教师姓名</w:t>
            </w:r>
          </w:p>
        </w:tc>
        <w:tc>
          <w:tcPr>
            <w:tcW w:w="226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244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节次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听课类型</w:t>
            </w:r>
          </w:p>
        </w:tc>
        <w:tc>
          <w:tcPr>
            <w:tcW w:w="8170" w:type="dxa"/>
            <w:gridSpan w:val="17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  <w:t xml:space="preserve">囗校领导听课       囗校督导员听课    囗院部领导听课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zh-CN" w:eastAsia="zh-CN" w:bidi="ar-SA"/>
              </w:rPr>
              <w:t>囗院部督导员听课   囗同行听课        囗职能部门听课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教学纪律</w:t>
            </w:r>
          </w:p>
        </w:tc>
        <w:tc>
          <w:tcPr>
            <w:tcW w:w="5038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教师出勤</w:t>
            </w:r>
          </w:p>
        </w:tc>
        <w:tc>
          <w:tcPr>
            <w:tcW w:w="3132" w:type="dxa"/>
            <w:gridSpan w:val="8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学生出勤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提前到课时间</w:t>
            </w:r>
          </w:p>
        </w:tc>
        <w:tc>
          <w:tcPr>
            <w:tcW w:w="94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迟到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04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早退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742" w:type="dxa"/>
            <w:gridSpan w:val="2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时间（分钟）</w:t>
            </w:r>
          </w:p>
        </w:tc>
        <w:tc>
          <w:tcPr>
            <w:tcW w:w="1078" w:type="dxa"/>
            <w:gridSpan w:val="3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gridSpan w:val="2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应到</w:t>
            </w:r>
          </w:p>
        </w:tc>
        <w:tc>
          <w:tcPr>
            <w:tcW w:w="6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迟到</w:t>
            </w:r>
          </w:p>
        </w:tc>
        <w:tc>
          <w:tcPr>
            <w:tcW w:w="8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gridSpan w:val="3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gridSpan w:val="3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gridSpan w:val="2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实到</w:t>
            </w:r>
          </w:p>
        </w:tc>
        <w:tc>
          <w:tcPr>
            <w:tcW w:w="6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早退</w:t>
            </w:r>
          </w:p>
        </w:tc>
        <w:tc>
          <w:tcPr>
            <w:tcW w:w="810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44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val="en-US" w:eastAsia="zh-CN"/>
              </w:rPr>
              <w:t>课堂教学综合评价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一级指标</w:t>
            </w:r>
          </w:p>
        </w:tc>
        <w:tc>
          <w:tcPr>
            <w:tcW w:w="73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二级指标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组织</w:t>
            </w: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szCs w:val="21"/>
              </w:rPr>
              <w:t>提前到达课堂，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教具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仪器、</w:t>
            </w:r>
            <w:r>
              <w:rPr>
                <w:rFonts w:ascii="Times New Roman" w:hAnsi="Times New Roman" w:eastAsia="宋体" w:cs="Times New Roman"/>
                <w:szCs w:val="21"/>
              </w:rPr>
              <w:t>实验大纲、讲义等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准备充分；</w:t>
            </w:r>
            <w:r>
              <w:rPr>
                <w:rFonts w:ascii="Times New Roman" w:hAnsi="Times New Roman" w:eastAsia="宋体" w:cs="Times New Roman"/>
                <w:szCs w:val="21"/>
              </w:rPr>
              <w:t>检查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学生</w:t>
            </w:r>
            <w:r>
              <w:rPr>
                <w:rFonts w:ascii="Times New Roman" w:hAnsi="Times New Roman" w:eastAsia="宋体" w:cs="Times New Roman"/>
                <w:szCs w:val="21"/>
              </w:rPr>
              <w:t>出勤情况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有效管理教学秩序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  <w:r>
              <w:rPr>
                <w:rFonts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教学</w:t>
            </w:r>
            <w:r>
              <w:rPr>
                <w:rFonts w:ascii="宋体" w:hAnsi="宋体" w:eastAsia="宋体" w:cs="Times New Roman"/>
                <w:szCs w:val="21"/>
              </w:rPr>
              <w:t>目标</w:t>
            </w:r>
            <w:r>
              <w:rPr>
                <w:rFonts w:hint="eastAsia" w:ascii="宋体" w:hAnsi="宋体" w:eastAsia="宋体" w:cs="Times New Roman"/>
                <w:szCs w:val="21"/>
              </w:rPr>
              <w:t>体现</w:t>
            </w:r>
            <w:r>
              <w:rPr>
                <w:rFonts w:ascii="宋体" w:hAnsi="宋体" w:eastAsia="宋体" w:cs="Times New Roman"/>
                <w:szCs w:val="21"/>
              </w:rPr>
              <w:t>知识、能力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ascii="宋体" w:hAnsi="宋体" w:eastAsia="宋体" w:cs="Times New Roman"/>
                <w:szCs w:val="21"/>
              </w:rPr>
              <w:t>情</w:t>
            </w:r>
            <w:r>
              <w:rPr>
                <w:rFonts w:hint="eastAsia" w:ascii="宋体" w:hAnsi="宋体" w:eastAsia="宋体" w:cs="Times New Roman"/>
                <w:szCs w:val="21"/>
              </w:rPr>
              <w:t>感</w:t>
            </w:r>
            <w:r>
              <w:rPr>
                <w:rFonts w:ascii="宋体" w:hAnsi="宋体" w:eastAsia="宋体" w:cs="Times New Roman"/>
                <w:szCs w:val="21"/>
              </w:rPr>
              <w:t>态度等多维度、深层学习</w:t>
            </w:r>
            <w:r>
              <w:rPr>
                <w:rFonts w:ascii="Times New Roman" w:hAnsi="Times New Roman" w:eastAsia="宋体" w:cs="Times New Roman"/>
                <w:szCs w:val="21"/>
              </w:rPr>
              <w:t>要求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，教学过程紧扣</w:t>
            </w:r>
            <w:r>
              <w:rPr>
                <w:rFonts w:ascii="Times New Roman" w:hAnsi="Times New Roman" w:eastAsia="宋体" w:cs="Times New Roman"/>
                <w:szCs w:val="21"/>
              </w:rPr>
              <w:t>目标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  <w:r>
              <w:rPr>
                <w:rFonts w:ascii="宋体" w:hAnsi="宋体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教学</w:t>
            </w:r>
            <w:r>
              <w:rPr>
                <w:rFonts w:ascii="Times New Roman" w:hAnsi="Times New Roman" w:eastAsia="宋体" w:cs="Times New Roman"/>
                <w:szCs w:val="21"/>
              </w:rPr>
              <w:t>内容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符合</w:t>
            </w:r>
            <w:r>
              <w:rPr>
                <w:rFonts w:ascii="Times New Roman" w:hAnsi="Times New Roman" w:eastAsia="宋体" w:cs="Times New Roman"/>
                <w:szCs w:val="21"/>
              </w:rPr>
              <w:t>目标要求，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实验内容</w:t>
            </w: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项</w:t>
            </w:r>
            <w:r>
              <w:rPr>
                <w:rFonts w:ascii="Times New Roman" w:hAnsi="Times New Roman" w:eastAsia="宋体" w:cs="Times New Roman"/>
                <w:szCs w:val="21"/>
              </w:rPr>
              <w:t>目）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选</w:t>
            </w:r>
            <w:r>
              <w:rPr>
                <w:rFonts w:ascii="Times New Roman" w:hAnsi="Times New Roman" w:eastAsia="宋体" w:cs="Times New Roman"/>
                <w:szCs w:val="21"/>
              </w:rPr>
              <w:t>择精当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深度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广</w:t>
            </w:r>
            <w:r>
              <w:rPr>
                <w:rFonts w:ascii="Times New Roman" w:hAnsi="Times New Roman" w:eastAsia="宋体" w:cs="Times New Roman"/>
                <w:szCs w:val="21"/>
              </w:rPr>
              <w:t>度适中，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体现</w:t>
            </w:r>
            <w:r>
              <w:rPr>
                <w:rFonts w:ascii="Times New Roman" w:hAnsi="Times New Roman" w:eastAsia="宋体" w:cs="Times New Roman"/>
                <w:szCs w:val="21"/>
              </w:rPr>
              <w:t>学科或行业发展新动态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体现课程</w:t>
            </w:r>
            <w:r>
              <w:rPr>
                <w:rFonts w:ascii="Times New Roman" w:hAnsi="Times New Roman" w:eastAsia="宋体" w:cs="Times New Roman"/>
                <w:szCs w:val="21"/>
              </w:rPr>
              <w:t>思政，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渗</w:t>
            </w:r>
            <w:r>
              <w:rPr>
                <w:rFonts w:ascii="Times New Roman" w:hAnsi="Times New Roman" w:eastAsia="宋体" w:cs="Times New Roman"/>
                <w:szCs w:val="21"/>
              </w:rPr>
              <w:t>透思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想</w:t>
            </w:r>
            <w:r>
              <w:rPr>
                <w:rFonts w:ascii="Times New Roman" w:hAnsi="Times New Roman" w:eastAsia="宋体" w:cs="Times New Roman"/>
                <w:szCs w:val="21"/>
              </w:rPr>
              <w:t>政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治</w:t>
            </w:r>
            <w:r>
              <w:rPr>
                <w:rFonts w:ascii="Times New Roman" w:hAnsi="Times New Roman" w:eastAsia="宋体" w:cs="Times New Roman"/>
                <w:szCs w:val="21"/>
              </w:rPr>
              <w:t>教育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激发学生学习动力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方法</w:t>
            </w: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启</w:t>
            </w:r>
            <w:r>
              <w:rPr>
                <w:rFonts w:ascii="Times New Roman" w:hAnsi="Times New Roman" w:eastAsia="宋体" w:cs="Times New Roman"/>
                <w:szCs w:val="21"/>
              </w:rPr>
              <w:t>发诱导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，指导</w:t>
            </w:r>
            <w:r>
              <w:rPr>
                <w:rFonts w:ascii="Times New Roman" w:hAnsi="Times New Roman" w:eastAsia="宋体" w:cs="Times New Roman"/>
                <w:szCs w:val="21"/>
              </w:rPr>
              <w:t>学生观察、操作和记录，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培养学生</w:t>
            </w:r>
            <w:r>
              <w:rPr>
                <w:rFonts w:ascii="Times New Roman" w:hAnsi="Times New Roman" w:eastAsia="宋体" w:cs="Times New Roman"/>
                <w:szCs w:val="21"/>
              </w:rPr>
              <w:t>的实验能力和创新思维。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理论</w:t>
            </w:r>
            <w:r>
              <w:rPr>
                <w:rFonts w:ascii="Times New Roman" w:hAnsi="Times New Roman" w:eastAsia="宋体" w:cs="Times New Roman"/>
                <w:szCs w:val="21"/>
              </w:rPr>
              <w:t>讲授与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实验操作</w:t>
            </w:r>
            <w:r>
              <w:rPr>
                <w:rFonts w:ascii="Times New Roman" w:hAnsi="Times New Roman" w:eastAsia="宋体" w:cs="Times New Roman"/>
                <w:szCs w:val="21"/>
              </w:rPr>
              <w:t>相结合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讲</w:t>
            </w:r>
            <w:r>
              <w:rPr>
                <w:rFonts w:ascii="宋体" w:hAnsi="宋体" w:eastAsia="宋体" w:cs="Times New Roman"/>
                <w:szCs w:val="21"/>
              </w:rPr>
              <w:t>解清</w:t>
            </w:r>
            <w:r>
              <w:rPr>
                <w:rFonts w:hint="eastAsia" w:ascii="宋体" w:hAnsi="宋体" w:eastAsia="宋体" w:cs="Times New Roman"/>
                <w:szCs w:val="21"/>
              </w:rPr>
              <w:t>楚，操作</w:t>
            </w:r>
            <w:r>
              <w:rPr>
                <w:rFonts w:ascii="宋体" w:hAnsi="宋体" w:eastAsia="宋体" w:cs="Times New Roman"/>
                <w:szCs w:val="21"/>
              </w:rPr>
              <w:t>熟练，</w:t>
            </w:r>
            <w:r>
              <w:rPr>
                <w:rFonts w:hint="eastAsia" w:ascii="宋体" w:hAnsi="宋体" w:eastAsia="宋体" w:cs="Times New Roman"/>
                <w:szCs w:val="21"/>
              </w:rPr>
              <w:t>示范到位。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szCs w:val="21"/>
              </w:rPr>
              <w:t>.为学生提供学习资源或指导学生查找、利用学习资源。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教学效果</w:t>
            </w: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课堂</w:t>
            </w:r>
            <w:r>
              <w:rPr>
                <w:rFonts w:ascii="宋体" w:hAnsi="宋体" w:eastAsia="宋体" w:cs="Times New Roman"/>
                <w:szCs w:val="21"/>
              </w:rPr>
              <w:t>小结回扣目标，</w:t>
            </w:r>
            <w:r>
              <w:rPr>
                <w:rFonts w:hint="eastAsia" w:ascii="宋体" w:hAnsi="宋体" w:eastAsia="宋体" w:cs="Times New Roman"/>
                <w:szCs w:val="21"/>
              </w:rPr>
              <w:t>检查</w:t>
            </w:r>
            <w:r>
              <w:rPr>
                <w:rFonts w:ascii="宋体" w:hAnsi="宋体" w:eastAsia="宋体" w:cs="Times New Roman"/>
                <w:szCs w:val="21"/>
              </w:rPr>
              <w:t>学生</w:t>
            </w:r>
            <w:r>
              <w:rPr>
                <w:rFonts w:hint="eastAsia" w:ascii="宋体" w:hAnsi="宋体" w:eastAsia="宋体" w:cs="Times New Roman"/>
                <w:szCs w:val="21"/>
              </w:rPr>
              <w:t>学习</w:t>
            </w:r>
            <w:r>
              <w:rPr>
                <w:rFonts w:ascii="宋体" w:hAnsi="宋体" w:eastAsia="宋体" w:cs="Times New Roman"/>
                <w:szCs w:val="21"/>
              </w:rPr>
              <w:t>效果，</w:t>
            </w:r>
            <w:r>
              <w:rPr>
                <w:rFonts w:hint="eastAsia" w:ascii="宋体" w:hAnsi="宋体" w:eastAsia="宋体" w:cs="Times New Roman"/>
                <w:szCs w:val="21"/>
              </w:rPr>
              <w:t>目标</w:t>
            </w:r>
            <w:r>
              <w:rPr>
                <w:rFonts w:ascii="宋体" w:hAnsi="宋体" w:eastAsia="宋体" w:cs="Times New Roman"/>
                <w:szCs w:val="21"/>
              </w:rPr>
              <w:t>达成度高。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引导课</w:t>
            </w:r>
            <w:r>
              <w:rPr>
                <w:rFonts w:ascii="宋体" w:hAnsi="宋体" w:eastAsia="宋体" w:cs="Times New Roman"/>
                <w:szCs w:val="21"/>
              </w:rPr>
              <w:t>下学习</w:t>
            </w:r>
            <w:r>
              <w:rPr>
                <w:rFonts w:hint="eastAsia" w:ascii="宋体" w:hAnsi="宋体" w:eastAsia="宋体" w:cs="Times New Roman"/>
                <w:szCs w:val="21"/>
              </w:rPr>
              <w:t>，有</w:t>
            </w:r>
            <w:r>
              <w:rPr>
                <w:rFonts w:ascii="宋体" w:hAnsi="宋体" w:eastAsia="宋体" w:cs="Times New Roman"/>
                <w:szCs w:val="21"/>
              </w:rPr>
              <w:t>预习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ascii="宋体" w:hAnsi="宋体" w:eastAsia="宋体" w:cs="Times New Roman"/>
                <w:szCs w:val="21"/>
              </w:rPr>
              <w:t>练习或</w:t>
            </w:r>
            <w:r>
              <w:rPr>
                <w:rFonts w:hint="eastAsia" w:ascii="宋体" w:hAnsi="宋体" w:eastAsia="宋体" w:cs="Times New Roman"/>
                <w:szCs w:val="21"/>
              </w:rPr>
              <w:t>作业要</w:t>
            </w:r>
            <w:r>
              <w:rPr>
                <w:rFonts w:ascii="宋体" w:hAnsi="宋体" w:eastAsia="宋体" w:cs="Times New Roman"/>
                <w:szCs w:val="21"/>
              </w:rPr>
              <w:t>求</w:t>
            </w:r>
            <w:r>
              <w:rPr>
                <w:rFonts w:hint="eastAsia" w:ascii="宋体" w:hAnsi="宋体" w:eastAsia="宋体" w:cs="Times New Roman"/>
                <w:szCs w:val="21"/>
              </w:rPr>
              <w:t>并</w:t>
            </w:r>
            <w:r>
              <w:rPr>
                <w:rFonts w:ascii="宋体" w:hAnsi="宋体" w:eastAsia="宋体" w:cs="Times New Roman"/>
                <w:szCs w:val="21"/>
              </w:rPr>
              <w:t>反馈</w:t>
            </w:r>
            <w:r>
              <w:rPr>
                <w:rFonts w:hint="eastAsia" w:ascii="宋体" w:hAnsi="宋体" w:eastAsia="宋体" w:cs="Times New Roman"/>
                <w:szCs w:val="21"/>
              </w:rPr>
              <w:t>，指导</w:t>
            </w:r>
            <w:r>
              <w:rPr>
                <w:rFonts w:ascii="宋体" w:hAnsi="宋体" w:eastAsia="宋体" w:cs="Times New Roman"/>
                <w:szCs w:val="21"/>
              </w:rPr>
              <w:t>学法，</w:t>
            </w:r>
            <w:r>
              <w:rPr>
                <w:rFonts w:hint="eastAsia" w:ascii="宋体" w:hAnsi="宋体" w:eastAsia="宋体" w:cs="Times New Roman"/>
                <w:szCs w:val="21"/>
              </w:rPr>
              <w:t>培养学生</w:t>
            </w:r>
            <w:r>
              <w:rPr>
                <w:rFonts w:ascii="宋体" w:hAnsi="宋体" w:eastAsia="宋体" w:cs="Times New Roman"/>
                <w:szCs w:val="21"/>
              </w:rPr>
              <w:t>自学习惯和能力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4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val="en-US" w:eastAsia="zh-CN"/>
              </w:rPr>
              <w:t>学风总体评价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一级指标</w:t>
            </w:r>
          </w:p>
        </w:tc>
        <w:tc>
          <w:tcPr>
            <w:tcW w:w="73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二级指标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学风评价</w:t>
            </w:r>
          </w:p>
        </w:tc>
        <w:tc>
          <w:tcPr>
            <w:tcW w:w="73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学生提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前到教室，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材、笔记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、作业等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准备充分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出勤率高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，教室最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前排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能坐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满，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课堂秩序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好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认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真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听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讲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、作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笔记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，积极回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答问题，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参与度高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课堂气氛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活跃，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师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生关系融洽，学生学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习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热情高。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教学过程记录</w:t>
            </w:r>
          </w:p>
        </w:tc>
        <w:tc>
          <w:tcPr>
            <w:tcW w:w="23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课堂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综合评价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分数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及等级</w:t>
            </w:r>
          </w:p>
        </w:tc>
        <w:tc>
          <w:tcPr>
            <w:tcW w:w="6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分值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得分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等级</w:t>
            </w:r>
          </w:p>
        </w:tc>
        <w:tc>
          <w:tcPr>
            <w:tcW w:w="2470" w:type="dxa"/>
            <w:gridSpan w:val="4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学风总体评价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分数及等级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分值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得分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7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8"/>
            <w:vAlign w:val="center"/>
          </w:tcPr>
          <w:p>
            <w:pPr>
              <w:pStyle w:val="2"/>
              <w:spacing w:line="0" w:lineRule="atLeast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>注：</w:t>
            </w:r>
            <w:r>
              <w:rPr>
                <w:rFonts w:hint="eastAsia"/>
                <w:b/>
                <w:bCs/>
              </w:rPr>
              <w:t>评价等级分为优、良、合</w:t>
            </w:r>
            <w:r>
              <w:rPr>
                <w:b/>
                <w:bCs/>
              </w:rPr>
              <w:t>格</w:t>
            </w:r>
            <w:r>
              <w:rPr>
                <w:rFonts w:hint="eastAsia"/>
                <w:b/>
                <w:bCs/>
              </w:rPr>
              <w:t>、待</w:t>
            </w:r>
            <w:r>
              <w:rPr>
                <w:b/>
                <w:bCs/>
              </w:rPr>
              <w:t>改进四</w:t>
            </w:r>
            <w:r>
              <w:rPr>
                <w:rFonts w:hint="eastAsia"/>
                <w:b/>
                <w:bCs/>
              </w:rPr>
              <w:t>个等级，优（90≤S≤100）、良（80≤S&lt;90）、合格（70≤S&lt;80）、待</w:t>
            </w:r>
            <w:r>
              <w:rPr>
                <w:b/>
                <w:bCs/>
              </w:rPr>
              <w:t>改进</w:t>
            </w:r>
            <w:r>
              <w:rPr>
                <w:rFonts w:hint="eastAsia"/>
                <w:b/>
                <w:bCs/>
              </w:rPr>
              <w:t>（S&lt;70）。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40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改进建议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440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听课人签名：</w:t>
      </w:r>
      <w:r>
        <w:rPr>
          <w:rFonts w:hint="eastAsia"/>
          <w:u w:val="single"/>
        </w:rPr>
        <w:t xml:space="preserve">           </w:t>
      </w: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3E53"/>
    <w:rsid w:val="00205DE7"/>
    <w:rsid w:val="004050A8"/>
    <w:rsid w:val="005A7D4B"/>
    <w:rsid w:val="005C1415"/>
    <w:rsid w:val="00675ECA"/>
    <w:rsid w:val="006D0909"/>
    <w:rsid w:val="007518FE"/>
    <w:rsid w:val="0080243F"/>
    <w:rsid w:val="00824882"/>
    <w:rsid w:val="00825E03"/>
    <w:rsid w:val="0087747B"/>
    <w:rsid w:val="008B13B4"/>
    <w:rsid w:val="009344AE"/>
    <w:rsid w:val="00A67D77"/>
    <w:rsid w:val="00AB0AD7"/>
    <w:rsid w:val="00BF4138"/>
    <w:rsid w:val="00C30EF7"/>
    <w:rsid w:val="00D020A2"/>
    <w:rsid w:val="00F05CF6"/>
    <w:rsid w:val="087043C2"/>
    <w:rsid w:val="10E0417D"/>
    <w:rsid w:val="1AD35468"/>
    <w:rsid w:val="1CF14A24"/>
    <w:rsid w:val="2F5C2CAA"/>
    <w:rsid w:val="338B2639"/>
    <w:rsid w:val="35440D0A"/>
    <w:rsid w:val="3E402391"/>
    <w:rsid w:val="458B2EFD"/>
    <w:rsid w:val="5DA424E8"/>
    <w:rsid w:val="62313E53"/>
    <w:rsid w:val="65884103"/>
    <w:rsid w:val="670D58BC"/>
    <w:rsid w:val="6F8E0F4B"/>
    <w:rsid w:val="75A1335B"/>
    <w:rsid w:val="7D5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cs="Courier New"/>
      <w:szCs w:val="22"/>
      <w:lang w:val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454</Words>
  <Characters>2589</Characters>
  <Lines>21</Lines>
  <Paragraphs>6</Paragraphs>
  <TotalTime>1</TotalTime>
  <ScaleCrop>false</ScaleCrop>
  <LinksUpToDate>false</LinksUpToDate>
  <CharactersWithSpaces>3037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2019-11-04T06:21:00Z</dcterms:created>
  <dc:creator>Lenovo</dc:creator>
  <cp:lastModifiedBy>WPS_1585988923</cp:lastModifiedBy>
  <dcterms:modified xsi:type="dcterms:W3CDTF">2022-02-17T07:15:51Z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AF98913EAB4C4EAF9FD26C106013B3FD</vt:lpwstr>
  </property>
</Properties>
</file>